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4"/>
        </w:rPr>
        <w:t>MEETING MINUTES</w:t>
      </w:r>
    </w:p>
    <w:p>
      <w:pPr>
        <w:jc w:val="center"/>
      </w:pPr>
      <w:r>
        <w:rPr>
          <w:b/>
          <w:sz w:val="22"/>
        </w:rPr>
        <w:t>Functional DocStudio template preview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fill="EEF4FA"/>
          </w:tcPr>
          <w:p>
            <w:r/>
            <w:r>
              <w:rPr>
                <w:b/>
                <w:color w:val="111111"/>
                <w:sz w:val="18"/>
              </w:rPr>
              <w:t>Project / workspace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color w:val="111111"/>
                <w:sz w:val="18"/>
              </w:rPr>
              <w:t>Project Alpha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color w:val="111111"/>
                <w:sz w:val="18"/>
              </w:rPr>
              <w:t>Date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color w:val="111111"/>
                <w:sz w:val="18"/>
              </w:rPr>
              <w:t>2026-05-07</w:t>
            </w:r>
          </w:p>
        </w:tc>
      </w:tr>
      <w:tr>
        <w:tc>
          <w:tcPr>
            <w:tcW w:type="dxa" w:w="2606"/>
            <w:shd w:fill="EEF4FA"/>
          </w:tcPr>
          <w:p>
            <w:r/>
            <w:r>
              <w:rPr>
                <w:b/>
                <w:color w:val="111111"/>
                <w:sz w:val="18"/>
              </w:rPr>
              <w:t>Meeting title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color w:val="111111"/>
                <w:sz w:val="18"/>
              </w:rPr>
              <w:t>Weekly coordination meeting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color w:val="111111"/>
                <w:sz w:val="18"/>
              </w:rPr>
              <w:t>Time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color w:val="111111"/>
                <w:sz w:val="18"/>
              </w:rPr>
              <w:t>10:00-11:00</w:t>
            </w:r>
          </w:p>
        </w:tc>
      </w:tr>
      <w:tr>
        <w:tc>
          <w:tcPr>
            <w:tcW w:type="dxa" w:w="2606"/>
            <w:shd w:fill="EEF4FA"/>
          </w:tcPr>
          <w:p>
            <w:r/>
            <w:r>
              <w:rPr>
                <w:b/>
                <w:color w:val="111111"/>
                <w:sz w:val="18"/>
              </w:rPr>
              <w:t>Chair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color w:val="111111"/>
                <w:sz w:val="18"/>
              </w:rPr>
              <w:t>Project Manager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color w:val="111111"/>
                <w:sz w:val="18"/>
              </w:rPr>
              <w:t>Minute taker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color w:val="111111"/>
                <w:sz w:val="18"/>
              </w:rPr>
              <w:t>Project Coordinator</w:t>
            </w:r>
          </w:p>
        </w:tc>
      </w:tr>
      <w:tr>
        <w:tc>
          <w:tcPr>
            <w:tcW w:type="dxa" w:w="2606"/>
            <w:shd w:fill="EEF4FA"/>
          </w:tcPr>
          <w:p>
            <w:r/>
            <w:r>
              <w:rPr>
                <w:b/>
                <w:color w:val="111111"/>
                <w:sz w:val="18"/>
              </w:rPr>
              <w:t>Location / link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color w:val="111111"/>
                <w:sz w:val="18"/>
              </w:rPr>
              <w:t>Online / Meeting room 1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color w:val="111111"/>
                <w:sz w:val="18"/>
              </w:rPr>
              <w:t>Next meeting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color w:val="111111"/>
                <w:sz w:val="18"/>
              </w:rPr>
              <w:t>2026-05-14</w:t>
            </w:r>
          </w:p>
        </w:tc>
      </w:tr>
    </w:tbl>
    <w:p/>
    <w:p>
      <w:r>
        <w:rPr>
          <w:rFonts w:ascii="Arial" w:hAnsi="Arial"/>
          <w:b/>
          <w:sz w:val="26"/>
        </w:rPr>
        <w:t>Purpose</w:t>
      </w:r>
    </w:p>
    <w:p>
      <w:r>
        <w:t>Record discussion, decisions, owners, due dates, and evidence references so meeting follow-up can continue after the minutes are issued.</w:t>
      </w:r>
    </w:p>
    <w:p>
      <w:r>
        <w:rPr>
          <w:rFonts w:ascii="Arial" w:hAnsi="Arial"/>
          <w:b/>
          <w:sz w:val="26"/>
        </w:rPr>
        <w:t>Agenda and Discussion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680"/>
            <w:shd w:fill="234660"/>
          </w:tcPr>
          <w:p>
            <w:r/>
            <w:r>
              <w:rPr>
                <w:b/>
                <w:color w:val="FFFFFF"/>
                <w:sz w:val="18"/>
              </w:rPr>
              <w:t>No.</w:t>
            </w:r>
          </w:p>
        </w:tc>
        <w:tc>
          <w:tcPr>
            <w:tcW w:type="dxa" w:w="2438"/>
            <w:shd w:fill="234660"/>
          </w:tcPr>
          <w:p>
            <w:r/>
            <w:r>
              <w:rPr>
                <w:b/>
                <w:color w:val="FFFFFF"/>
                <w:sz w:val="18"/>
              </w:rPr>
              <w:t>Agenda item</w:t>
            </w:r>
          </w:p>
        </w:tc>
        <w:tc>
          <w:tcPr>
            <w:tcW w:type="dxa" w:w="3969"/>
            <w:shd w:fill="234660"/>
          </w:tcPr>
          <w:p>
            <w:r/>
            <w:r>
              <w:rPr>
                <w:b/>
                <w:color w:val="FFFFFF"/>
                <w:sz w:val="18"/>
              </w:rPr>
              <w:t>Discussion summary</w:t>
            </w:r>
          </w:p>
        </w:tc>
        <w:tc>
          <w:tcPr>
            <w:tcW w:type="dxa" w:w="2268"/>
            <w:shd w:fill="234660"/>
          </w:tcPr>
          <w:p>
            <w:r/>
            <w:r>
              <w:rPr>
                <w:b/>
                <w:color w:val="FFFFFF"/>
                <w:sz w:val="18"/>
              </w:rPr>
              <w:t>Outcome</w:t>
            </w:r>
          </w:p>
        </w:tc>
      </w:tr>
      <w:tr>
        <w:tc>
          <w:tcPr>
            <w:tcW w:type="dxa" w:w="680"/>
          </w:tcPr>
          <w:p>
            <w:r/>
            <w:r>
              <w:rPr>
                <w:b w:val="0"/>
                <w:color w:val="111111"/>
                <w:sz w:val="18"/>
              </w:rPr>
              <w:t>1</w:t>
            </w:r>
          </w:p>
        </w:tc>
        <w:tc>
          <w:tcPr>
            <w:tcW w:type="dxa" w:w="2438"/>
          </w:tcPr>
          <w:p>
            <w:r/>
            <w:r>
              <w:rPr>
                <w:b w:val="0"/>
                <w:color w:val="111111"/>
                <w:sz w:val="18"/>
              </w:rPr>
              <w:t>Previous action review</w:t>
            </w:r>
          </w:p>
        </w:tc>
        <w:tc>
          <w:tcPr>
            <w:tcW w:type="dxa" w:w="3969"/>
          </w:tcPr>
          <w:p>
            <w:r/>
            <w:r>
              <w:rPr>
                <w:b w:val="0"/>
                <w:color w:val="111111"/>
                <w:sz w:val="18"/>
              </w:rPr>
              <w:t>Open actions and blockers were checked.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color w:val="111111"/>
                <w:sz w:val="18"/>
              </w:rPr>
              <w:t>Escalate blocked items before next meeting.</w:t>
            </w:r>
          </w:p>
        </w:tc>
      </w:tr>
      <w:tr>
        <w:tc>
          <w:tcPr>
            <w:tcW w:type="dxa" w:w="680"/>
          </w:tcPr>
          <w:p>
            <w:r/>
            <w:r>
              <w:rPr>
                <w:b w:val="0"/>
                <w:color w:val="111111"/>
                <w:sz w:val="18"/>
              </w:rPr>
              <w:t>2</w:t>
            </w:r>
          </w:p>
        </w:tc>
        <w:tc>
          <w:tcPr>
            <w:tcW w:type="dxa" w:w="2438"/>
          </w:tcPr>
          <w:p>
            <w:r/>
            <w:r>
              <w:rPr>
                <w:b w:val="0"/>
                <w:color w:val="111111"/>
                <w:sz w:val="18"/>
              </w:rPr>
              <w:t>Current priorities</w:t>
            </w:r>
          </w:p>
        </w:tc>
        <w:tc>
          <w:tcPr>
            <w:tcW w:type="dxa" w:w="3969"/>
          </w:tcPr>
          <w:p>
            <w:r/>
            <w:r>
              <w:rPr>
                <w:b w:val="0"/>
                <w:color w:val="111111"/>
                <w:sz w:val="18"/>
              </w:rPr>
              <w:t>Key dependencies and required decisions were reviewed.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color w:val="111111"/>
                <w:sz w:val="18"/>
              </w:rPr>
              <w:t>Owners confirmed.</w:t>
            </w:r>
          </w:p>
        </w:tc>
      </w:tr>
      <w:tr>
        <w:tc>
          <w:tcPr>
            <w:tcW w:type="dxa" w:w="680"/>
          </w:tcPr>
          <w:p>
            <w:r/>
            <w:r>
              <w:rPr>
                <w:b w:val="0"/>
                <w:color w:val="111111"/>
                <w:sz w:val="18"/>
              </w:rPr>
              <w:t>3</w:t>
            </w:r>
          </w:p>
        </w:tc>
        <w:tc>
          <w:tcPr>
            <w:tcW w:type="dxa" w:w="2438"/>
          </w:tcPr>
          <w:p>
            <w:r/>
            <w:r>
              <w:rPr>
                <w:b w:val="0"/>
                <w:color w:val="111111"/>
                <w:sz w:val="18"/>
              </w:rPr>
              <w:t>Next steps</w:t>
            </w:r>
          </w:p>
        </w:tc>
        <w:tc>
          <w:tcPr>
            <w:tcW w:type="dxa" w:w="3969"/>
          </w:tcPr>
          <w:p>
            <w:r/>
            <w:r>
              <w:rPr>
                <w:b w:val="0"/>
                <w:color w:val="111111"/>
                <w:sz w:val="18"/>
              </w:rPr>
              <w:t>Due dates and required evidence were agreed.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color w:val="111111"/>
                <w:sz w:val="18"/>
              </w:rPr>
              <w:t>Action register updated.</w:t>
            </w:r>
          </w:p>
        </w:tc>
      </w:tr>
    </w:tbl>
    <w:p/>
    <w:p>
      <w:r>
        <w:rPr>
          <w:rFonts w:ascii="Arial" w:hAnsi="Arial"/>
          <w:b/>
          <w:sz w:val="26"/>
        </w:rPr>
        <w:t>Decisions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1134"/>
            <w:shd w:fill="234660"/>
          </w:tcPr>
          <w:p>
            <w:r/>
            <w:r>
              <w:rPr>
                <w:b/>
                <w:color w:val="FFFFFF"/>
                <w:sz w:val="18"/>
              </w:rPr>
              <w:t>Decision ID</w:t>
            </w:r>
          </w:p>
        </w:tc>
        <w:tc>
          <w:tcPr>
            <w:tcW w:type="dxa" w:w="4535"/>
            <w:shd w:fill="234660"/>
          </w:tcPr>
          <w:p>
            <w:r/>
            <w:r>
              <w:rPr>
                <w:b/>
                <w:color w:val="FFFFFF"/>
                <w:sz w:val="18"/>
              </w:rPr>
              <w:t>Decision</w:t>
            </w:r>
          </w:p>
        </w:tc>
        <w:tc>
          <w:tcPr>
            <w:tcW w:type="dxa" w:w="2268"/>
            <w:shd w:fill="234660"/>
          </w:tcPr>
          <w:p>
            <w:r/>
            <w:r>
              <w:rPr>
                <w:b/>
                <w:color w:val="FFFFFF"/>
                <w:sz w:val="18"/>
              </w:rPr>
              <w:t>Owner / authority</w:t>
            </w:r>
          </w:p>
        </w:tc>
        <w:tc>
          <w:tcPr>
            <w:tcW w:type="dxa" w:w="2268"/>
            <w:shd w:fill="234660"/>
          </w:tcPr>
          <w:p>
            <w:r/>
            <w:r>
              <w:rPr>
                <w:b/>
                <w:color w:val="FFFFFF"/>
                <w:sz w:val="18"/>
              </w:rPr>
              <w:t>Evidence / reference</w:t>
            </w:r>
          </w:p>
        </w:tc>
      </w:tr>
      <w:tr>
        <w:tc>
          <w:tcPr>
            <w:tcW w:type="dxa" w:w="1134"/>
          </w:tcPr>
          <w:p>
            <w:r/>
            <w:r>
              <w:rPr>
                <w:b w:val="0"/>
                <w:color w:val="111111"/>
                <w:sz w:val="18"/>
              </w:rPr>
              <w:t>D-001</w:t>
            </w:r>
          </w:p>
        </w:tc>
        <w:tc>
          <w:tcPr>
            <w:tcW w:type="dxa" w:w="4535"/>
          </w:tcPr>
          <w:p>
            <w:r/>
            <w:r>
              <w:rPr>
                <w:b w:val="0"/>
                <w:color w:val="111111"/>
                <w:sz w:val="18"/>
              </w:rPr>
              <w:t>Each deliverable package must show one approval owner.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color w:val="111111"/>
                <w:sz w:val="18"/>
              </w:rPr>
              <w:t>Chair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color w:val="111111"/>
                <w:sz w:val="18"/>
              </w:rPr>
              <w:t>Link to approval record.</w:t>
            </w:r>
          </w:p>
        </w:tc>
      </w:tr>
      <w:tr>
        <w:tc>
          <w:tcPr>
            <w:tcW w:type="dxa" w:w="1134"/>
          </w:tcPr>
          <w:p>
            <w:r/>
            <w:r>
              <w:rPr>
                <w:b w:val="0"/>
                <w:color w:val="111111"/>
                <w:sz w:val="18"/>
              </w:rPr>
              <w:t>D-002</w:t>
            </w:r>
          </w:p>
        </w:tc>
        <w:tc>
          <w:tcPr>
            <w:tcW w:type="dxa" w:w="4535"/>
          </w:tcPr>
          <w:p>
            <w:r/>
            <w:r>
              <w:rPr>
                <w:b w:val="0"/>
                <w:color w:val="111111"/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color w:val="111111"/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color w:val="111111"/>
                <w:sz w:val="18"/>
              </w:rPr>
            </w:r>
          </w:p>
        </w:tc>
      </w:tr>
    </w:tbl>
    <w:p/>
    <w:p>
      <w:r>
        <w:rPr>
          <w:rFonts w:ascii="Arial" w:hAnsi="Arial"/>
          <w:b/>
          <w:sz w:val="26"/>
        </w:rPr>
        <w:t>Action Register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1134"/>
            <w:shd w:fill="234660"/>
          </w:tcPr>
          <w:p>
            <w:r/>
            <w:r>
              <w:rPr>
                <w:b/>
                <w:color w:val="FFFFFF"/>
                <w:sz w:val="18"/>
              </w:rPr>
              <w:t>Action ID</w:t>
            </w:r>
          </w:p>
        </w:tc>
        <w:tc>
          <w:tcPr>
            <w:tcW w:type="dxa" w:w="4535"/>
            <w:shd w:fill="234660"/>
          </w:tcPr>
          <w:p>
            <w:r/>
            <w:r>
              <w:rPr>
                <w:b/>
                <w:color w:val="FFFFFF"/>
                <w:sz w:val="18"/>
              </w:rPr>
              <w:t>Action</w:t>
            </w:r>
          </w:p>
        </w:tc>
        <w:tc>
          <w:tcPr>
            <w:tcW w:type="dxa" w:w="1814"/>
            <w:shd w:fill="234660"/>
          </w:tcPr>
          <w:p>
            <w:r/>
            <w:r>
              <w:rPr>
                <w:b/>
                <w:color w:val="FFFFFF"/>
                <w:sz w:val="18"/>
              </w:rPr>
              <w:t>Owner</w:t>
            </w:r>
          </w:p>
        </w:tc>
        <w:tc>
          <w:tcPr>
            <w:tcW w:type="dxa" w:w="1417"/>
            <w:shd w:fill="234660"/>
          </w:tcPr>
          <w:p>
            <w:r/>
            <w:r>
              <w:rPr>
                <w:b/>
                <w:color w:val="FFFFFF"/>
                <w:sz w:val="18"/>
              </w:rPr>
              <w:t>Due date</w:t>
            </w:r>
          </w:p>
        </w:tc>
        <w:tc>
          <w:tcPr>
            <w:tcW w:type="dxa" w:w="1417"/>
            <w:shd w:fill="234660"/>
          </w:tcPr>
          <w:p>
            <w:r/>
            <w:r>
              <w:rPr>
                <w:b/>
                <w:color w:val="FFFFFF"/>
                <w:sz w:val="18"/>
              </w:rPr>
              <w:t>Status</w:t>
            </w:r>
          </w:p>
        </w:tc>
      </w:tr>
      <w:tr>
        <w:tc>
          <w:tcPr>
            <w:tcW w:type="dxa" w:w="1134"/>
          </w:tcPr>
          <w:p>
            <w:r/>
            <w:r>
              <w:rPr>
                <w:b w:val="0"/>
                <w:color w:val="111111"/>
                <w:sz w:val="18"/>
              </w:rPr>
              <w:t>A-001</w:t>
            </w:r>
          </w:p>
        </w:tc>
        <w:tc>
          <w:tcPr>
            <w:tcW w:type="dxa" w:w="4535"/>
          </w:tcPr>
          <w:p>
            <w:r/>
            <w:r>
              <w:rPr>
                <w:b w:val="0"/>
                <w:color w:val="111111"/>
                <w:sz w:val="18"/>
              </w:rPr>
              <w:t>Close blocked actions or escalate them.</w:t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color w:val="111111"/>
                <w:sz w:val="18"/>
              </w:rPr>
              <w:t>Project Manager</w:t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color w:val="111111"/>
                <w:sz w:val="18"/>
              </w:rPr>
              <w:t>2026-05-10</w:t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color w:val="111111"/>
                <w:sz w:val="18"/>
              </w:rPr>
              <w:t>In progress</w:t>
            </w:r>
          </w:p>
        </w:tc>
      </w:tr>
      <w:tr>
        <w:tc>
          <w:tcPr>
            <w:tcW w:type="dxa" w:w="1134"/>
          </w:tcPr>
          <w:p>
            <w:r/>
            <w:r>
              <w:rPr>
                <w:b w:val="0"/>
                <w:color w:val="111111"/>
                <w:sz w:val="18"/>
              </w:rPr>
              <w:t>A-002</w:t>
            </w:r>
          </w:p>
        </w:tc>
        <w:tc>
          <w:tcPr>
            <w:tcW w:type="dxa" w:w="4535"/>
          </w:tcPr>
          <w:p>
            <w:r/>
            <w:r>
              <w:rPr>
                <w:b w:val="0"/>
                <w:color w:val="111111"/>
                <w:sz w:val="18"/>
              </w:rPr>
              <w:t>Assign approval owner for each deliverable package.</w:t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color w:val="111111"/>
                <w:sz w:val="18"/>
              </w:rPr>
              <w:t>Discipline Lead</w:t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color w:val="111111"/>
                <w:sz w:val="18"/>
              </w:rPr>
              <w:t>2026-05-14</w:t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color w:val="111111"/>
                <w:sz w:val="18"/>
              </w:rPr>
              <w:t>Open</w:t>
            </w:r>
          </w:p>
        </w:tc>
      </w:tr>
      <w:tr>
        <w:tc>
          <w:tcPr>
            <w:tcW w:type="dxa" w:w="1134"/>
          </w:tcPr>
          <w:p>
            <w:r/>
            <w:r>
              <w:rPr>
                <w:b w:val="0"/>
                <w:color w:val="111111"/>
                <w:sz w:val="18"/>
              </w:rPr>
              <w:t>A-003</w:t>
            </w:r>
          </w:p>
        </w:tc>
        <w:tc>
          <w:tcPr>
            <w:tcW w:type="dxa" w:w="4535"/>
          </w:tcPr>
          <w:p>
            <w:r/>
            <w:r>
              <w:rPr>
                <w:b w:val="0"/>
                <w:color w:val="111111"/>
                <w:sz w:val="18"/>
              </w:rPr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color w:val="111111"/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color w:val="111111"/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color w:val="111111"/>
                <w:sz w:val="18"/>
              </w:rPr>
            </w:r>
          </w:p>
        </w:tc>
      </w:tr>
    </w:tbl>
    <w:p/>
    <w:p>
      <w:r>
        <w:rPr>
          <w:rFonts w:ascii="Arial" w:hAnsi="Arial"/>
          <w:b/>
          <w:sz w:val="26"/>
        </w:rPr>
        <w:t>Approval / Distribution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fill="EEF4FA"/>
          </w:tcPr>
          <w:p>
            <w:r/>
            <w:r>
              <w:rPr>
                <w:b/>
                <w:color w:val="111111"/>
                <w:sz w:val="18"/>
              </w:rPr>
              <w:t>Prepared by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color w:val="111111"/>
                <w:sz w:val="18"/>
              </w:rPr>
              <w:t>Project Coordinator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color w:val="111111"/>
                <w:sz w:val="18"/>
              </w:rPr>
              <w:t>Reviewed by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color w:val="111111"/>
                <w:sz w:val="18"/>
              </w:rPr>
              <w:t>Project Manager</w:t>
            </w:r>
          </w:p>
        </w:tc>
      </w:tr>
      <w:tr>
        <w:tc>
          <w:tcPr>
            <w:tcW w:type="dxa" w:w="2606"/>
            <w:shd w:fill="EEF4FA"/>
          </w:tcPr>
          <w:p>
            <w:r/>
            <w:r>
              <w:rPr>
                <w:b/>
                <w:color w:val="111111"/>
                <w:sz w:val="18"/>
              </w:rPr>
              <w:t>Distribution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color w:val="111111"/>
                <w:sz w:val="18"/>
              </w:rPr>
              <w:t>Attendees and required stakeholders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color w:val="111111"/>
                <w:sz w:val="18"/>
              </w:rPr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color w:val="111111"/>
                <w:sz w:val="18"/>
              </w:rPr>
            </w:r>
          </w:p>
        </w:tc>
      </w:tr>
    </w:tbl>
    <w:p/>
    <w:sectPr w:rsidR="00FC693F" w:rsidRPr="0006063C" w:rsidSect="00034616">
      <w:pgSz w:w="12240" w:h="15840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